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579" w:rsidRPr="00CC0579" w:rsidRDefault="000D2C20" w:rsidP="00CC0579">
      <w:pPr>
        <w:jc w:val="center"/>
        <w:rPr>
          <w:b/>
          <w:color w:val="C00000"/>
          <w:sz w:val="44"/>
        </w:rPr>
      </w:pPr>
      <w:r w:rsidRPr="00CC0579">
        <w:rPr>
          <w:b/>
          <w:noProof/>
          <w:color w:val="C00000"/>
          <w:sz w:val="4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112507</wp:posOffset>
            </wp:positionH>
            <wp:positionV relativeFrom="paragraph">
              <wp:posOffset>-150767</wp:posOffset>
            </wp:positionV>
            <wp:extent cx="10235293" cy="7249886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52000" contrast="-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5293" cy="72498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C00CD" w:rsidRPr="00CC0579">
        <w:rPr>
          <w:b/>
          <w:color w:val="C00000"/>
          <w:sz w:val="44"/>
        </w:rPr>
        <w:t>Рейтинг туристических агентств Удмуртской Республики</w:t>
      </w:r>
      <w:r w:rsidR="00CC0579" w:rsidRPr="00CC0579">
        <w:rPr>
          <w:b/>
          <w:color w:val="C00000"/>
          <w:sz w:val="44"/>
        </w:rPr>
        <w:t xml:space="preserve"> </w:t>
      </w:r>
    </w:p>
    <w:p w:rsidR="00A47AB6" w:rsidRDefault="00CC0579" w:rsidP="00CC0579">
      <w:pPr>
        <w:jc w:val="center"/>
        <w:rPr>
          <w:color w:val="C00000"/>
        </w:rPr>
      </w:pPr>
      <w:r>
        <w:rPr>
          <w:b/>
          <w:color w:val="C00000"/>
          <w:sz w:val="36"/>
        </w:rPr>
        <w:t>(</w:t>
      </w:r>
      <w:r w:rsidRPr="00CC0579">
        <w:rPr>
          <w:b/>
          <w:color w:val="C00000"/>
          <w:sz w:val="36"/>
        </w:rPr>
        <w:t>по данным годовой бухгалтерской отчетности за 2019 год</w:t>
      </w:r>
      <w:r w:rsidR="00A505C1" w:rsidRPr="00C767EE">
        <w:rPr>
          <w:rStyle w:val="a7"/>
          <w:rFonts w:ascii="Times New Roman" w:hAnsi="Times New Roman"/>
          <w:sz w:val="26"/>
          <w:szCs w:val="26"/>
        </w:rPr>
        <w:footnoteReference w:id="1"/>
      </w:r>
      <w:r w:rsidR="00A505C1" w:rsidRPr="00C767EE">
        <w:rPr>
          <w:rFonts w:ascii="Calibri" w:hAnsi="Calibri"/>
          <w:sz w:val="26"/>
          <w:szCs w:val="26"/>
        </w:rPr>
        <w:t>⁾</w:t>
      </w:r>
      <w:r w:rsidRPr="00CC0579">
        <w:rPr>
          <w:color w:val="C00000"/>
        </w:rPr>
        <w:t>)</w:t>
      </w:r>
    </w:p>
    <w:p w:rsidR="00CC0579" w:rsidRDefault="00B13A01" w:rsidP="00CC0579">
      <w:pPr>
        <w:jc w:val="center"/>
      </w:pPr>
      <w:r w:rsidRPr="005247FF">
        <w:rPr>
          <w:b/>
          <w:noProof/>
          <w:color w:val="C00000"/>
          <w:sz w:val="44"/>
          <w:lang w:eastAsia="ru-RU"/>
        </w:rPr>
        <w:pict>
          <v:roundrect id="_x0000_s1040" style="position:absolute;left:0;text-align:left;margin-left:564.15pt;margin-top:259.85pt;width:236.8pt;height:191.2pt;z-index:251660288" arcsize="10923f" strokecolor="#4f81bd" strokeweight="5pt">
            <v:stroke linestyle="thickThin"/>
            <v:shadow color="#868686"/>
            <v:textbox style="mso-next-textbox:#_x0000_s1040">
              <w:txbxContent>
                <w:p w:rsidR="004F6755" w:rsidRPr="002939EB" w:rsidRDefault="004F6755" w:rsidP="004F6755">
                  <w:pPr>
                    <w:ind w:left="-284"/>
                    <w:jc w:val="center"/>
                    <w:rPr>
                      <w:b/>
                      <w:color w:val="17365D" w:themeColor="text2" w:themeShade="BF"/>
                      <w:sz w:val="28"/>
                    </w:rPr>
                  </w:pPr>
                  <w:proofErr w:type="spellStart"/>
                  <w:r w:rsidRPr="002939EB">
                    <w:rPr>
                      <w:b/>
                      <w:color w:val="17365D" w:themeColor="text2" w:themeShade="BF"/>
                      <w:sz w:val="28"/>
                    </w:rPr>
                    <w:t>Справочно</w:t>
                  </w:r>
                  <w:proofErr w:type="spellEnd"/>
                  <w:r w:rsidRPr="002939EB">
                    <w:rPr>
                      <w:b/>
                      <w:color w:val="17365D" w:themeColor="text2" w:themeShade="BF"/>
                      <w:sz w:val="28"/>
                    </w:rPr>
                    <w:t>:</w:t>
                  </w:r>
                </w:p>
                <w:p w:rsidR="004F6755" w:rsidRDefault="004F6755" w:rsidP="004F6755">
                  <w:pPr>
                    <w:ind w:left="-284"/>
                    <w:jc w:val="center"/>
                    <w:rPr>
                      <w:b/>
                      <w:color w:val="FF0000"/>
                      <w:sz w:val="28"/>
                    </w:rPr>
                  </w:pPr>
                  <w:r>
                    <w:rPr>
                      <w:b/>
                    </w:rPr>
                    <w:t>з</w:t>
                  </w:r>
                  <w:r w:rsidRPr="009917AC">
                    <w:rPr>
                      <w:b/>
                      <w:sz w:val="24"/>
                    </w:rPr>
                    <w:t>а 2019 год</w:t>
                  </w:r>
                  <w:r w:rsidRPr="009917AC">
                    <w:rPr>
                      <w:b/>
                      <w:color w:val="FF0000"/>
                      <w:sz w:val="28"/>
                    </w:rPr>
                    <w:t xml:space="preserve"> </w:t>
                  </w:r>
                </w:p>
                <w:p w:rsidR="004F6755" w:rsidRPr="009917AC" w:rsidRDefault="004F6755" w:rsidP="004F6755">
                  <w:pPr>
                    <w:ind w:left="-284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8"/>
                    </w:rPr>
                    <w:t>Прибыль</w:t>
                  </w:r>
                  <w:r w:rsidRPr="009917AC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</w:rPr>
                    <w:t>прибыльных организаций</w:t>
                  </w:r>
                  <w:r w:rsidRPr="009917A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Республики </w:t>
                  </w:r>
                  <w:r w:rsidRPr="009917AC">
                    <w:rPr>
                      <w:b/>
                    </w:rPr>
                    <w:t xml:space="preserve">с видом экономической деятельности </w:t>
                  </w:r>
                  <w:r w:rsidRPr="009917AC">
                    <w:rPr>
                      <w:b/>
                      <w:sz w:val="24"/>
                    </w:rPr>
                    <w:t>«Туризм»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</w:rPr>
                    <w:t>составила</w:t>
                  </w:r>
                </w:p>
                <w:p w:rsidR="004F6755" w:rsidRDefault="004F6755" w:rsidP="004F6755">
                  <w:pPr>
                    <w:ind w:left="0"/>
                    <w:jc w:val="center"/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28"/>
                    </w:rPr>
                    <w:t>815</w:t>
                  </w:r>
                  <w:r w:rsidRPr="009917AC">
                    <w:rPr>
                      <w:b/>
                      <w:color w:val="FF0000"/>
                      <w:sz w:val="28"/>
                    </w:rPr>
                    <w:t xml:space="preserve"> млн. </w:t>
                  </w:r>
                  <w:r w:rsidRPr="002939EB">
                    <w:rPr>
                      <w:b/>
                      <w:color w:val="FF0000"/>
                      <w:sz w:val="28"/>
                    </w:rPr>
                    <w:t>рублей</w:t>
                  </w:r>
                  <w:r>
                    <w:rPr>
                      <w:b/>
                      <w:color w:val="FF0000"/>
                      <w:sz w:val="28"/>
                    </w:rPr>
                    <w:t xml:space="preserve"> </w:t>
                  </w:r>
                  <w:r w:rsidRPr="004F6755">
                    <w:rPr>
                      <w:b/>
                      <w:color w:val="FF0000"/>
                      <w:sz w:val="24"/>
                    </w:rPr>
                    <w:t>(+12% к 2018 году</w:t>
                  </w:r>
                  <w:r w:rsidR="00B13A01">
                    <w:rPr>
                      <w:b/>
                      <w:color w:val="FF0000"/>
                      <w:sz w:val="28"/>
                    </w:rPr>
                    <w:t>)</w:t>
                  </w:r>
                </w:p>
                <w:p w:rsidR="004F6755" w:rsidRDefault="004F6755" w:rsidP="004F6755">
                  <w:pPr>
                    <w:ind w:left="0"/>
                    <w:jc w:val="center"/>
                    <w:rPr>
                      <w:b/>
                      <w:sz w:val="24"/>
                    </w:rPr>
                  </w:pPr>
                  <w:r w:rsidRPr="004F6755">
                    <w:rPr>
                      <w:b/>
                      <w:color w:val="FF0000"/>
                      <w:sz w:val="28"/>
                    </w:rPr>
                    <w:t>Убыток</w:t>
                  </w:r>
                  <w:r w:rsidRPr="004F6755">
                    <w:rPr>
                      <w:b/>
                      <w:color w:val="FF0000"/>
                      <w:sz w:val="24"/>
                    </w:rPr>
                    <w:t xml:space="preserve"> </w:t>
                  </w:r>
                  <w:r>
                    <w:rPr>
                      <w:b/>
                    </w:rPr>
                    <w:t xml:space="preserve">убыточных организаций снизился </w:t>
                  </w:r>
                  <w:r w:rsidR="00B13A01">
                    <w:rPr>
                      <w:b/>
                    </w:rPr>
                    <w:t>более</w:t>
                  </w:r>
                  <w:proofErr w:type="gramStart"/>
                  <w:r w:rsidR="00B13A01">
                    <w:rPr>
                      <w:b/>
                    </w:rPr>
                    <w:t>,</w:t>
                  </w:r>
                  <w:proofErr w:type="gramEnd"/>
                  <w:r w:rsidR="00B13A01">
                    <w:rPr>
                      <w:b/>
                    </w:rPr>
                    <w:t xml:space="preserve"> чем </w:t>
                  </w:r>
                  <w:r>
                    <w:rPr>
                      <w:b/>
                    </w:rPr>
                    <w:t xml:space="preserve">на </w:t>
                  </w:r>
                  <w:r w:rsidR="00B13A01">
                    <w:rPr>
                      <w:b/>
                    </w:rPr>
                    <w:t>треть</w:t>
                  </w:r>
                  <w:r>
                    <w:rPr>
                      <w:b/>
                    </w:rPr>
                    <w:t xml:space="preserve"> и составил</w:t>
                  </w:r>
                </w:p>
                <w:p w:rsidR="004F6755" w:rsidRPr="002939EB" w:rsidRDefault="004F6755" w:rsidP="004F6755">
                  <w:pPr>
                    <w:ind w:left="0"/>
                    <w:jc w:val="center"/>
                    <w:rPr>
                      <w:b/>
                      <w:color w:val="FF0000"/>
                      <w:sz w:val="36"/>
                    </w:rPr>
                  </w:pPr>
                  <w:r>
                    <w:rPr>
                      <w:b/>
                      <w:color w:val="FF0000"/>
                      <w:sz w:val="28"/>
                    </w:rPr>
                    <w:t>500</w:t>
                  </w:r>
                  <w:r w:rsidRPr="002939EB">
                    <w:rPr>
                      <w:b/>
                      <w:color w:val="FF0000"/>
                      <w:sz w:val="28"/>
                    </w:rPr>
                    <w:t xml:space="preserve"> мл</w:t>
                  </w:r>
                  <w:r>
                    <w:rPr>
                      <w:b/>
                      <w:color w:val="FF0000"/>
                      <w:sz w:val="28"/>
                    </w:rPr>
                    <w:t>н</w:t>
                  </w:r>
                  <w:r w:rsidRPr="002939EB">
                    <w:rPr>
                      <w:b/>
                      <w:color w:val="FF0000"/>
                      <w:sz w:val="28"/>
                    </w:rPr>
                    <w:t xml:space="preserve">. рублей </w:t>
                  </w:r>
                </w:p>
              </w:txbxContent>
            </v:textbox>
          </v:roundrect>
        </w:pict>
      </w:r>
      <w:r w:rsidR="005247FF" w:rsidRPr="005247FF">
        <w:rPr>
          <w:b/>
          <w:noProof/>
          <w:color w:val="C00000"/>
          <w:sz w:val="44"/>
          <w:lang w:eastAsia="ru-RU"/>
        </w:rPr>
        <w:pict>
          <v:roundrect id="_x0000_s1042" style="position:absolute;left:0;text-align:left;margin-left:564.15pt;margin-top:2.7pt;width:201.65pt;height:110.6pt;z-index:251661312" arcsize="10923f" strokecolor="#4f81bd" strokeweight="5pt">
            <v:stroke linestyle="thickThin"/>
            <v:shadow color="#868686"/>
            <v:textbox style="mso-next-textbox:#_x0000_s1042">
              <w:txbxContent>
                <w:p w:rsidR="000E0945" w:rsidRPr="000E0945" w:rsidRDefault="00B13A01" w:rsidP="00745BCC">
                  <w:pPr>
                    <w:ind w:left="0"/>
                    <w:jc w:val="center"/>
                    <w:rPr>
                      <w:b/>
                      <w:sz w:val="24"/>
                    </w:rPr>
                  </w:pPr>
                  <w:r w:rsidRPr="00B13A01">
                    <w:rPr>
                      <w:b/>
                      <w:color w:val="FF0000"/>
                      <w:sz w:val="28"/>
                    </w:rPr>
                    <w:t>Две трети</w:t>
                  </w:r>
                  <w:r w:rsidRPr="00B13A01">
                    <w:rPr>
                      <w:b/>
                      <w:sz w:val="28"/>
                    </w:rPr>
                    <w:t xml:space="preserve"> </w:t>
                  </w:r>
                  <w:r w:rsidR="00745BCC">
                    <w:rPr>
                      <w:b/>
                      <w:sz w:val="24"/>
                    </w:rPr>
                    <w:t xml:space="preserve">в общей выручке организаций </w:t>
                  </w:r>
                  <w:r w:rsidR="00745BCC" w:rsidRPr="00745BCC">
                    <w:rPr>
                      <w:b/>
                      <w:sz w:val="24"/>
                    </w:rPr>
                    <w:t xml:space="preserve">с видом </w:t>
                  </w:r>
                  <w:r w:rsidR="00745BCC">
                    <w:rPr>
                      <w:b/>
                      <w:sz w:val="24"/>
                    </w:rPr>
                    <w:t>д</w:t>
                  </w:r>
                  <w:r w:rsidR="00745BCC" w:rsidRPr="00745BCC">
                    <w:rPr>
                      <w:b/>
                      <w:sz w:val="24"/>
                    </w:rPr>
                    <w:t xml:space="preserve">еятельности </w:t>
                  </w:r>
                  <w:r w:rsidR="00745BCC" w:rsidRPr="009917AC">
                    <w:rPr>
                      <w:b/>
                      <w:sz w:val="24"/>
                    </w:rPr>
                    <w:t>«Туризм»</w:t>
                  </w:r>
                  <w:r w:rsidR="00745BCC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 xml:space="preserve">составляет доля                 </w:t>
                  </w:r>
                  <w:r w:rsidRPr="00B13A01">
                    <w:rPr>
                      <w:b/>
                      <w:color w:val="17365D" w:themeColor="text2" w:themeShade="BF"/>
                      <w:sz w:val="28"/>
                    </w:rPr>
                    <w:t xml:space="preserve"> </w:t>
                  </w:r>
                  <w:r>
                    <w:rPr>
                      <w:b/>
                      <w:color w:val="17365D" w:themeColor="text2" w:themeShade="BF"/>
                      <w:sz w:val="28"/>
                    </w:rPr>
                    <w:t>малого бизнеса</w:t>
                  </w:r>
                </w:p>
              </w:txbxContent>
            </v:textbox>
          </v:roundrect>
        </w:pict>
      </w:r>
      <w:r w:rsidR="005247FF" w:rsidRPr="005247FF">
        <w:rPr>
          <w:b/>
          <w:noProof/>
          <w:color w:val="C00000"/>
          <w:sz w:val="4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4" type="#_x0000_t13" style="position:absolute;left:0;text-align:left;margin-left:487.25pt;margin-top:25.85pt;width:76.9pt;height:38.25pt;z-index:251662336" fillcolor="#1f497d [3215]">
            <v:fill opacity="45220f"/>
          </v:shape>
        </w:pict>
      </w:r>
      <w:r w:rsidR="005247FF" w:rsidRPr="005247FF">
        <w:rPr>
          <w:b/>
          <w:noProof/>
          <w:color w:val="C00000"/>
          <w:sz w:val="44"/>
          <w:lang w:eastAsia="ru-RU"/>
        </w:rPr>
        <w:pict>
          <v:roundrect id="_x0000_s1039" style="position:absolute;left:0;text-align:left;margin-left:7.2pt;margin-top:266.7pt;width:211.75pt;height:191.15pt;z-index:251659264" arcsize="10923f" strokecolor="#4f81bd" strokeweight="5pt">
            <v:stroke linestyle="thickThin"/>
            <v:shadow color="#868686"/>
            <v:textbox style="mso-next-textbox:#_x0000_s1039">
              <w:txbxContent>
                <w:p w:rsidR="002939EB" w:rsidRPr="002939EB" w:rsidRDefault="002939EB" w:rsidP="00166C86">
                  <w:pPr>
                    <w:ind w:left="-284"/>
                    <w:jc w:val="center"/>
                    <w:rPr>
                      <w:b/>
                      <w:color w:val="17365D" w:themeColor="text2" w:themeShade="BF"/>
                      <w:sz w:val="28"/>
                    </w:rPr>
                  </w:pPr>
                  <w:proofErr w:type="spellStart"/>
                  <w:r w:rsidRPr="002939EB">
                    <w:rPr>
                      <w:b/>
                      <w:color w:val="17365D" w:themeColor="text2" w:themeShade="BF"/>
                      <w:sz w:val="28"/>
                    </w:rPr>
                    <w:t>Справочно</w:t>
                  </w:r>
                  <w:proofErr w:type="spellEnd"/>
                  <w:r w:rsidRPr="002939EB">
                    <w:rPr>
                      <w:b/>
                      <w:color w:val="17365D" w:themeColor="text2" w:themeShade="BF"/>
                      <w:sz w:val="28"/>
                    </w:rPr>
                    <w:t>:</w:t>
                  </w:r>
                </w:p>
                <w:p w:rsidR="002939EB" w:rsidRDefault="002939EB" w:rsidP="00166C86">
                  <w:pPr>
                    <w:ind w:left="-284"/>
                    <w:jc w:val="center"/>
                    <w:rPr>
                      <w:b/>
                      <w:color w:val="FF0000"/>
                      <w:sz w:val="28"/>
                    </w:rPr>
                  </w:pPr>
                  <w:r>
                    <w:rPr>
                      <w:b/>
                    </w:rPr>
                    <w:t>з</w:t>
                  </w:r>
                  <w:r w:rsidRPr="009917AC">
                    <w:rPr>
                      <w:b/>
                      <w:sz w:val="24"/>
                    </w:rPr>
                    <w:t>а 2019 год</w:t>
                  </w:r>
                  <w:r w:rsidRPr="009917AC">
                    <w:rPr>
                      <w:b/>
                      <w:color w:val="FF0000"/>
                      <w:sz w:val="28"/>
                    </w:rPr>
                    <w:t xml:space="preserve"> </w:t>
                  </w:r>
                </w:p>
                <w:p w:rsidR="000E0945" w:rsidRDefault="00166C86" w:rsidP="00166C86">
                  <w:pPr>
                    <w:ind w:left="-284"/>
                    <w:jc w:val="center"/>
                    <w:rPr>
                      <w:b/>
                      <w:sz w:val="28"/>
                    </w:rPr>
                  </w:pPr>
                  <w:r w:rsidRPr="009917AC">
                    <w:rPr>
                      <w:b/>
                      <w:color w:val="FF0000"/>
                      <w:sz w:val="28"/>
                    </w:rPr>
                    <w:t>Общая выручка</w:t>
                  </w:r>
                  <w:r w:rsidRPr="009917AC">
                    <w:rPr>
                      <w:b/>
                      <w:sz w:val="28"/>
                    </w:rPr>
                    <w:t xml:space="preserve"> </w:t>
                  </w:r>
                </w:p>
                <w:p w:rsidR="00166C86" w:rsidRDefault="00166C86" w:rsidP="000E0945">
                  <w:pPr>
                    <w:ind w:left="-284"/>
                    <w:jc w:val="center"/>
                    <w:rPr>
                      <w:b/>
                      <w:color w:val="FF0000"/>
                      <w:sz w:val="28"/>
                    </w:rPr>
                  </w:pPr>
                  <w:r>
                    <w:rPr>
                      <w:b/>
                    </w:rPr>
                    <w:t>туристических агентств</w:t>
                  </w:r>
                  <w:r w:rsidRPr="009917AC">
                    <w:rPr>
                      <w:b/>
                    </w:rPr>
                    <w:t xml:space="preserve"> </w:t>
                  </w:r>
                  <w:r w:rsidR="002939EB" w:rsidRPr="009917AC">
                    <w:rPr>
                      <w:b/>
                    </w:rPr>
                    <w:t>Удмуртии</w:t>
                  </w:r>
                  <w:r w:rsidR="000E0945">
                    <w:rPr>
                      <w:b/>
                    </w:rPr>
                    <w:t xml:space="preserve"> </w:t>
                  </w:r>
                  <w:r w:rsidR="002939EB">
                    <w:rPr>
                      <w:b/>
                    </w:rPr>
                    <w:t>составила</w:t>
                  </w:r>
                  <w:r w:rsidR="000E0945">
                    <w:rPr>
                      <w:b/>
                      <w:sz w:val="24"/>
                    </w:rPr>
                    <w:t xml:space="preserve">  </w:t>
                  </w:r>
                  <w:r w:rsidR="002939EB">
                    <w:rPr>
                      <w:b/>
                      <w:color w:val="FF0000"/>
                      <w:sz w:val="28"/>
                    </w:rPr>
                    <w:t>363</w:t>
                  </w:r>
                  <w:r w:rsidRPr="009917AC">
                    <w:rPr>
                      <w:b/>
                      <w:color w:val="FF0000"/>
                      <w:sz w:val="28"/>
                    </w:rPr>
                    <w:t xml:space="preserve"> млн. </w:t>
                  </w:r>
                  <w:r w:rsidRPr="002939EB">
                    <w:rPr>
                      <w:b/>
                      <w:color w:val="FF0000"/>
                      <w:sz w:val="28"/>
                    </w:rPr>
                    <w:t>рублей</w:t>
                  </w:r>
                  <w:r w:rsidR="000E0945">
                    <w:rPr>
                      <w:b/>
                      <w:color w:val="FF0000"/>
                      <w:sz w:val="28"/>
                    </w:rPr>
                    <w:t>;</w:t>
                  </w:r>
                </w:p>
                <w:p w:rsidR="000E0945" w:rsidRPr="000E0945" w:rsidRDefault="000E0945" w:rsidP="000E0945">
                  <w:pPr>
                    <w:ind w:left="-284"/>
                    <w:jc w:val="center"/>
                    <w:rPr>
                      <w:b/>
                      <w:sz w:val="24"/>
                    </w:rPr>
                  </w:pPr>
                </w:p>
                <w:p w:rsidR="002939EB" w:rsidRPr="000E0945" w:rsidRDefault="002939EB" w:rsidP="000E0945">
                  <w:pPr>
                    <w:ind w:left="0"/>
                    <w:rPr>
                      <w:b/>
                      <w:sz w:val="24"/>
                    </w:rPr>
                  </w:pPr>
                  <w:r w:rsidRPr="009917AC">
                    <w:rPr>
                      <w:b/>
                    </w:rPr>
                    <w:t xml:space="preserve">организаций с видом экономической деятельности </w:t>
                  </w:r>
                  <w:r w:rsidRPr="009917AC">
                    <w:rPr>
                      <w:b/>
                      <w:sz w:val="24"/>
                    </w:rPr>
                    <w:t>«Туризм»</w:t>
                  </w:r>
                  <w:r>
                    <w:rPr>
                      <w:b/>
                      <w:sz w:val="24"/>
                    </w:rPr>
                    <w:t xml:space="preserve"> -</w:t>
                  </w:r>
                  <w:r w:rsidR="000E0945">
                    <w:rPr>
                      <w:b/>
                      <w:color w:val="FF0000"/>
                      <w:sz w:val="28"/>
                    </w:rPr>
                    <w:t>12,3 млрд. рублей</w:t>
                  </w:r>
                </w:p>
                <w:p w:rsidR="000E0945" w:rsidRPr="002939EB" w:rsidRDefault="000E0945" w:rsidP="00166C86">
                  <w:pPr>
                    <w:ind w:left="0"/>
                    <w:jc w:val="center"/>
                    <w:rPr>
                      <w:b/>
                      <w:color w:val="FF0000"/>
                      <w:sz w:val="36"/>
                    </w:rPr>
                  </w:pPr>
                </w:p>
              </w:txbxContent>
            </v:textbox>
          </v:roundrect>
        </w:pict>
      </w:r>
      <w:r w:rsidR="00D91CDF">
        <w:rPr>
          <w:b/>
          <w:noProof/>
          <w:color w:val="C00000"/>
          <w:sz w:val="44"/>
          <w:lang w:eastAsia="ru-RU"/>
        </w:rPr>
        <w:drawing>
          <wp:inline distT="0" distB="0" distL="0" distR="0">
            <wp:extent cx="6879772" cy="5870121"/>
            <wp:effectExtent l="0" t="19050" r="0" b="0"/>
            <wp:docPr id="5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CC0579" w:rsidSect="000D2C20">
      <w:pgSz w:w="16838" w:h="11906" w:orient="landscape"/>
      <w:pgMar w:top="426" w:right="395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9ED" w:rsidRDefault="00D979ED" w:rsidP="00A505C1">
      <w:r>
        <w:separator/>
      </w:r>
    </w:p>
  </w:endnote>
  <w:endnote w:type="continuationSeparator" w:id="0">
    <w:p w:rsidR="00D979ED" w:rsidRDefault="00D979ED" w:rsidP="00A50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9ED" w:rsidRDefault="00D979ED" w:rsidP="00A505C1">
      <w:r>
        <w:separator/>
      </w:r>
    </w:p>
  </w:footnote>
  <w:footnote w:type="continuationSeparator" w:id="0">
    <w:p w:rsidR="00D979ED" w:rsidRDefault="00D979ED" w:rsidP="00A505C1">
      <w:r>
        <w:continuationSeparator/>
      </w:r>
    </w:p>
  </w:footnote>
  <w:footnote w:id="1">
    <w:p w:rsidR="00A505C1" w:rsidRPr="00A505C1" w:rsidRDefault="00A505C1" w:rsidP="00A505C1">
      <w:pPr>
        <w:pStyle w:val="a5"/>
        <w:suppressAutoHyphens/>
        <w:jc w:val="both"/>
        <w:rPr>
          <w:b/>
          <w:sz w:val="22"/>
        </w:rPr>
      </w:pPr>
      <w:r w:rsidRPr="00A505C1">
        <w:rPr>
          <w:rStyle w:val="a7"/>
          <w:b/>
          <w:sz w:val="22"/>
        </w:rPr>
        <w:footnoteRef/>
      </w:r>
      <w:r w:rsidRPr="00A505C1">
        <w:rPr>
          <w:rFonts w:ascii="Calibri" w:hAnsi="Calibri"/>
          <w:b/>
          <w:szCs w:val="18"/>
        </w:rPr>
        <w:t>⁾</w:t>
      </w:r>
      <w:r w:rsidRPr="00A505C1">
        <w:rPr>
          <w:b/>
          <w:szCs w:val="18"/>
        </w:rPr>
        <w:t xml:space="preserve"> Информация сформирована на основ</w:t>
      </w:r>
      <w:r w:rsidR="00B13A01">
        <w:rPr>
          <w:b/>
          <w:szCs w:val="18"/>
        </w:rPr>
        <w:t xml:space="preserve">е </w:t>
      </w:r>
      <w:r w:rsidRPr="00A505C1">
        <w:rPr>
          <w:b/>
          <w:szCs w:val="18"/>
        </w:rPr>
        <w:t xml:space="preserve"> данных, полученных из государственного информационного ресурса бухгалтерской (финансовой) отчетности (оператор – ФНС России) по состоянию на 3 августа т.г., и данных, представленных в органы государственной статистики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C20"/>
    <w:rsid w:val="0001346A"/>
    <w:rsid w:val="000530FA"/>
    <w:rsid w:val="00063A80"/>
    <w:rsid w:val="000D2C20"/>
    <w:rsid w:val="000E0945"/>
    <w:rsid w:val="00166C86"/>
    <w:rsid w:val="0019209A"/>
    <w:rsid w:val="002939EB"/>
    <w:rsid w:val="002C00CD"/>
    <w:rsid w:val="003D392A"/>
    <w:rsid w:val="00474BE0"/>
    <w:rsid w:val="004F604D"/>
    <w:rsid w:val="004F6755"/>
    <w:rsid w:val="005247FF"/>
    <w:rsid w:val="005F199A"/>
    <w:rsid w:val="00745BCC"/>
    <w:rsid w:val="009B668B"/>
    <w:rsid w:val="009E7B06"/>
    <w:rsid w:val="00A47AB6"/>
    <w:rsid w:val="00A505C1"/>
    <w:rsid w:val="00A76987"/>
    <w:rsid w:val="00B102BD"/>
    <w:rsid w:val="00B13A01"/>
    <w:rsid w:val="00B952E4"/>
    <w:rsid w:val="00BD22DD"/>
    <w:rsid w:val="00C27E68"/>
    <w:rsid w:val="00C5483B"/>
    <w:rsid w:val="00C70289"/>
    <w:rsid w:val="00C72742"/>
    <w:rsid w:val="00C872AD"/>
    <w:rsid w:val="00CC0579"/>
    <w:rsid w:val="00D32494"/>
    <w:rsid w:val="00D33E62"/>
    <w:rsid w:val="00D91CDF"/>
    <w:rsid w:val="00D979ED"/>
    <w:rsid w:val="00FF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8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C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C20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nhideWhenUsed/>
    <w:rsid w:val="00A505C1"/>
    <w:pPr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A505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nhideWhenUsed/>
    <w:rsid w:val="00A505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0" Type="http://schemas.openxmlformats.org/officeDocument/2006/relationships/diagramColors" Target="diagrams/colors1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62D04B-498A-4CD1-8F50-9E707BA7A2CE}" type="doc">
      <dgm:prSet loTypeId="urn:microsoft.com/office/officeart/2005/8/layout/hierarchy3" loCatId="list" qsTypeId="urn:microsoft.com/office/officeart/2005/8/quickstyle/3d2" qsCatId="3D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7E611987-4CE9-44BC-AF3A-110119C4D219}">
      <dgm:prSet phldrT="[Текст]" custT="1"/>
      <dgm:spPr/>
      <dgm:t>
        <a:bodyPr/>
        <a:lstStyle/>
        <a:p>
          <a:pPr algn="ctr"/>
          <a:r>
            <a:rPr lang="ru-RU" sz="1800" b="1"/>
            <a:t>Топ-5                             по выручке</a:t>
          </a:r>
        </a:p>
      </dgm:t>
    </dgm:pt>
    <dgm:pt modelId="{B8E19759-27BE-468D-BE8B-37E88D39358F}" type="parTrans" cxnId="{3F155F2D-C0B9-4562-A959-5734148896F1}">
      <dgm:prSet/>
      <dgm:spPr/>
      <dgm:t>
        <a:bodyPr/>
        <a:lstStyle/>
        <a:p>
          <a:endParaRPr lang="ru-RU"/>
        </a:p>
      </dgm:t>
    </dgm:pt>
    <dgm:pt modelId="{DDE0A722-EAE3-4C1D-8C16-EE66FF44C522}" type="sibTrans" cxnId="{3F155F2D-C0B9-4562-A959-5734148896F1}">
      <dgm:prSet/>
      <dgm:spPr/>
      <dgm:t>
        <a:bodyPr/>
        <a:lstStyle/>
        <a:p>
          <a:endParaRPr lang="ru-RU"/>
        </a:p>
      </dgm:t>
    </dgm:pt>
    <dgm:pt modelId="{F4460744-19F8-497C-9783-7B738B5AB0A3}">
      <dgm:prSet phldrT="[Текст]" custT="1"/>
      <dgm:spPr>
        <a:ln w="19050"/>
      </dgm:spPr>
      <dgm:t>
        <a:bodyPr/>
        <a:lstStyle/>
        <a:p>
          <a:r>
            <a:rPr lang="ru-RU" sz="1200" b="1" i="0" baseline="0">
              <a:solidFill>
                <a:srgbClr val="00B050"/>
              </a:solidFill>
            </a:rPr>
            <a:t>ООО "РАЙСКИЕ КАНИКУЛЫ"        (59,1 млн.руб)</a:t>
          </a:r>
        </a:p>
      </dgm:t>
    </dgm:pt>
    <dgm:pt modelId="{E3514FBA-9588-484E-9E1E-BB7CE861E8F7}" type="parTrans" cxnId="{56410238-B589-488E-BCC0-F1EBF0E72983}">
      <dgm:prSet/>
      <dgm:spPr/>
      <dgm:t>
        <a:bodyPr/>
        <a:lstStyle/>
        <a:p>
          <a:endParaRPr lang="ru-RU"/>
        </a:p>
      </dgm:t>
    </dgm:pt>
    <dgm:pt modelId="{BEC9DEE9-4342-47D5-868B-736147D41513}" type="sibTrans" cxnId="{56410238-B589-488E-BCC0-F1EBF0E72983}">
      <dgm:prSet/>
      <dgm:spPr/>
      <dgm:t>
        <a:bodyPr/>
        <a:lstStyle/>
        <a:p>
          <a:endParaRPr lang="ru-RU"/>
        </a:p>
      </dgm:t>
    </dgm:pt>
    <dgm:pt modelId="{4116E4C5-F425-452E-94AA-7A52395B9357}">
      <dgm:prSet phldrT="[Текст]" custT="1"/>
      <dgm:spPr>
        <a:ln w="19050"/>
      </dgm:spPr>
      <dgm:t>
        <a:bodyPr/>
        <a:lstStyle/>
        <a:p>
          <a:r>
            <a:rPr lang="ru-RU" sz="1200" b="1" baseline="0">
              <a:solidFill>
                <a:schemeClr val="accent2">
                  <a:lumMod val="75000"/>
                </a:schemeClr>
              </a:solidFill>
            </a:rPr>
            <a:t>ООО Туристическая компания "МОЛОДЕЖНЫЙ, ДЕТСКИЙ, СЕМЕЙНЫЙ ТУРИЗМ"                                 (17,9 млн.руб)</a:t>
          </a:r>
        </a:p>
      </dgm:t>
    </dgm:pt>
    <dgm:pt modelId="{323A48DE-94CB-4194-9AA9-4F63BAC8693A}" type="parTrans" cxnId="{7895D9C0-55C5-4C42-872C-478558B64196}">
      <dgm:prSet/>
      <dgm:spPr/>
      <dgm:t>
        <a:bodyPr/>
        <a:lstStyle/>
        <a:p>
          <a:endParaRPr lang="ru-RU"/>
        </a:p>
      </dgm:t>
    </dgm:pt>
    <dgm:pt modelId="{97A331C8-E32F-4B10-9E08-AC1D49A1735E}" type="sibTrans" cxnId="{7895D9C0-55C5-4C42-872C-478558B64196}">
      <dgm:prSet/>
      <dgm:spPr/>
      <dgm:t>
        <a:bodyPr/>
        <a:lstStyle/>
        <a:p>
          <a:endParaRPr lang="ru-RU"/>
        </a:p>
      </dgm:t>
    </dgm:pt>
    <dgm:pt modelId="{584E8D34-31B9-4E20-B0A2-2C1E2EA81DF8}">
      <dgm:prSet custT="1"/>
      <dgm:spPr>
        <a:ln w="19050"/>
      </dgm:spPr>
      <dgm:t>
        <a:bodyPr/>
        <a:lstStyle/>
        <a:p>
          <a:r>
            <a:rPr lang="ru-RU" sz="1200" b="1" i="0" baseline="0">
              <a:solidFill>
                <a:srgbClr val="7030A0"/>
              </a:solidFill>
            </a:rPr>
            <a:t>ООО "ТЕКАН ВОЯЖ"                       (20,1 млн.руб)</a:t>
          </a:r>
        </a:p>
      </dgm:t>
    </dgm:pt>
    <dgm:pt modelId="{46E1F8E1-CD19-42C6-AC6B-9A26A3300983}" type="parTrans" cxnId="{2F209984-BFDD-41EA-A761-D3399545F347}">
      <dgm:prSet/>
      <dgm:spPr/>
      <dgm:t>
        <a:bodyPr/>
        <a:lstStyle/>
        <a:p>
          <a:endParaRPr lang="ru-RU"/>
        </a:p>
      </dgm:t>
    </dgm:pt>
    <dgm:pt modelId="{8F68874D-4313-46E1-9511-07B42A7EB8FA}" type="sibTrans" cxnId="{2F209984-BFDD-41EA-A761-D3399545F347}">
      <dgm:prSet/>
      <dgm:spPr/>
      <dgm:t>
        <a:bodyPr/>
        <a:lstStyle/>
        <a:p>
          <a:endParaRPr lang="ru-RU"/>
        </a:p>
      </dgm:t>
    </dgm:pt>
    <dgm:pt modelId="{7F6F7125-3A50-4510-83A5-4D3FC4195936}">
      <dgm:prSet phldrT="[Текст]" custT="1"/>
      <dgm:spPr>
        <a:ln w="19050"/>
      </dgm:spPr>
      <dgm:t>
        <a:bodyPr/>
        <a:lstStyle/>
        <a:p>
          <a:r>
            <a:rPr lang="ru-RU" sz="1200" b="1" i="0" baseline="0">
              <a:solidFill>
                <a:srgbClr val="002060"/>
              </a:solidFill>
            </a:rPr>
            <a:t>ООО "ТЕКАН ТУР"                          (27,7 млн.руб)</a:t>
          </a:r>
        </a:p>
      </dgm:t>
    </dgm:pt>
    <dgm:pt modelId="{04C08032-E5B9-4D19-8EAD-30EBC08B2F41}" type="parTrans" cxnId="{646F1DFD-4493-4E80-8910-20F8E8277E5E}">
      <dgm:prSet/>
      <dgm:spPr/>
      <dgm:t>
        <a:bodyPr/>
        <a:lstStyle/>
        <a:p>
          <a:endParaRPr lang="ru-RU"/>
        </a:p>
      </dgm:t>
    </dgm:pt>
    <dgm:pt modelId="{0DA15F3D-11B7-4C55-AA1E-A9435935BAD9}" type="sibTrans" cxnId="{646F1DFD-4493-4E80-8910-20F8E8277E5E}">
      <dgm:prSet/>
      <dgm:spPr/>
      <dgm:t>
        <a:bodyPr/>
        <a:lstStyle/>
        <a:p>
          <a:endParaRPr lang="ru-RU"/>
        </a:p>
      </dgm:t>
    </dgm:pt>
    <dgm:pt modelId="{DF060028-BF18-42C1-84BB-1FF037741577}">
      <dgm:prSet phldrT="[Текст]" custT="1"/>
      <dgm:spPr>
        <a:ln w="19050"/>
      </dgm:spPr>
      <dgm:t>
        <a:bodyPr/>
        <a:lstStyle/>
        <a:p>
          <a:r>
            <a:rPr lang="ru-RU" sz="1200" b="1">
              <a:solidFill>
                <a:schemeClr val="accent6">
                  <a:lumMod val="50000"/>
                </a:schemeClr>
              </a:solidFill>
            </a:rPr>
            <a:t>ООО "ТУРИСТИЧЕСКАЯ КОМПАНИЯ АКВАРЕЛЬ ТУР"                              (23,6 млн.руб)</a:t>
          </a:r>
          <a:endParaRPr lang="ru-RU" sz="1200" b="1" i="0" baseline="0">
            <a:solidFill>
              <a:srgbClr val="002060"/>
            </a:solidFill>
          </a:endParaRPr>
        </a:p>
      </dgm:t>
    </dgm:pt>
    <dgm:pt modelId="{54A4F935-6EF2-46F6-9851-4720BB24D256}" type="parTrans" cxnId="{53753883-BFA7-462F-89E0-ADC6F1301415}">
      <dgm:prSet/>
      <dgm:spPr/>
      <dgm:t>
        <a:bodyPr/>
        <a:lstStyle/>
        <a:p>
          <a:endParaRPr lang="ru-RU"/>
        </a:p>
      </dgm:t>
    </dgm:pt>
    <dgm:pt modelId="{870DF118-FB82-4AF5-9010-EB85FBF3BA59}" type="sibTrans" cxnId="{53753883-BFA7-462F-89E0-ADC6F1301415}">
      <dgm:prSet/>
      <dgm:spPr/>
      <dgm:t>
        <a:bodyPr/>
        <a:lstStyle/>
        <a:p>
          <a:endParaRPr lang="ru-RU"/>
        </a:p>
      </dgm:t>
    </dgm:pt>
    <dgm:pt modelId="{2EB38AD9-9A32-4512-BF46-5D6225ACB45F}" type="pres">
      <dgm:prSet presAssocID="{5062D04B-498A-4CD1-8F50-9E707BA7A2CE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057D1E9-B25D-451A-88CB-A7E859381E9C}" type="pres">
      <dgm:prSet presAssocID="{7E611987-4CE9-44BC-AF3A-110119C4D219}" presName="root" presStyleCnt="0"/>
      <dgm:spPr/>
      <dgm:t>
        <a:bodyPr/>
        <a:lstStyle/>
        <a:p>
          <a:endParaRPr lang="ru-RU"/>
        </a:p>
      </dgm:t>
    </dgm:pt>
    <dgm:pt modelId="{B5F72BA8-9642-4293-916C-88B79D417217}" type="pres">
      <dgm:prSet presAssocID="{7E611987-4CE9-44BC-AF3A-110119C4D219}" presName="rootComposite" presStyleCnt="0"/>
      <dgm:spPr/>
      <dgm:t>
        <a:bodyPr/>
        <a:lstStyle/>
        <a:p>
          <a:endParaRPr lang="ru-RU"/>
        </a:p>
      </dgm:t>
    </dgm:pt>
    <dgm:pt modelId="{9DEAE2F6-2457-42BC-A6B6-1A78E4DC9B93}" type="pres">
      <dgm:prSet presAssocID="{7E611987-4CE9-44BC-AF3A-110119C4D219}" presName="rootText" presStyleLbl="node1" presStyleIdx="0" presStyleCnt="1" custScaleY="78605"/>
      <dgm:spPr/>
      <dgm:t>
        <a:bodyPr/>
        <a:lstStyle/>
        <a:p>
          <a:endParaRPr lang="ru-RU"/>
        </a:p>
      </dgm:t>
    </dgm:pt>
    <dgm:pt modelId="{5E5586A9-0006-4E68-AFEE-FD7170BC93F6}" type="pres">
      <dgm:prSet presAssocID="{7E611987-4CE9-44BC-AF3A-110119C4D219}" presName="rootConnector" presStyleLbl="node1" presStyleIdx="0" presStyleCnt="1"/>
      <dgm:spPr/>
      <dgm:t>
        <a:bodyPr/>
        <a:lstStyle/>
        <a:p>
          <a:endParaRPr lang="ru-RU"/>
        </a:p>
      </dgm:t>
    </dgm:pt>
    <dgm:pt modelId="{8DA260D5-D2B2-497C-BAD3-3A6E09D8E47E}" type="pres">
      <dgm:prSet presAssocID="{7E611987-4CE9-44BC-AF3A-110119C4D219}" presName="childShape" presStyleCnt="0"/>
      <dgm:spPr/>
      <dgm:t>
        <a:bodyPr/>
        <a:lstStyle/>
        <a:p>
          <a:endParaRPr lang="ru-RU"/>
        </a:p>
      </dgm:t>
    </dgm:pt>
    <dgm:pt modelId="{B71AF803-6BC9-4AD8-BF1D-CF0054925B78}" type="pres">
      <dgm:prSet presAssocID="{E3514FBA-9588-484E-9E1E-BB7CE861E8F7}" presName="Name13" presStyleLbl="parChTrans1D2" presStyleIdx="0" presStyleCnt="5"/>
      <dgm:spPr/>
      <dgm:t>
        <a:bodyPr/>
        <a:lstStyle/>
        <a:p>
          <a:endParaRPr lang="ru-RU"/>
        </a:p>
      </dgm:t>
    </dgm:pt>
    <dgm:pt modelId="{614FE915-2DA5-4A38-B992-D230B320B274}" type="pres">
      <dgm:prSet presAssocID="{F4460744-19F8-497C-9783-7B738B5AB0A3}" presName="childText" presStyleLbl="bgAcc1" presStyleIdx="0" presStyleCnt="5" custScaleX="132593" custScaleY="49720" custLinFactNeighborX="4165" custLinFactNeighborY="-573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A57F10E-6077-40A4-8669-72BF14CDCB2B}" type="pres">
      <dgm:prSet presAssocID="{04C08032-E5B9-4D19-8EAD-30EBC08B2F41}" presName="Name13" presStyleLbl="parChTrans1D2" presStyleIdx="1" presStyleCnt="5"/>
      <dgm:spPr/>
      <dgm:t>
        <a:bodyPr/>
        <a:lstStyle/>
        <a:p>
          <a:endParaRPr lang="ru-RU"/>
        </a:p>
      </dgm:t>
    </dgm:pt>
    <dgm:pt modelId="{53438356-CC87-4B99-92A7-E897EFB234EB}" type="pres">
      <dgm:prSet presAssocID="{7F6F7125-3A50-4510-83A5-4D3FC4195936}" presName="childText" presStyleLbl="bgAcc1" presStyleIdx="1" presStyleCnt="5" custScaleX="129394" custScaleY="49322" custLinFactNeighborX="6944" custLinFactNeighborY="-2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35E6B56-3B65-424A-BB07-3C23E7CADACF}" type="pres">
      <dgm:prSet presAssocID="{54A4F935-6EF2-46F6-9851-4720BB24D256}" presName="Name13" presStyleLbl="parChTrans1D2" presStyleIdx="2" presStyleCnt="5"/>
      <dgm:spPr/>
      <dgm:t>
        <a:bodyPr/>
        <a:lstStyle/>
        <a:p>
          <a:endParaRPr lang="ru-RU"/>
        </a:p>
      </dgm:t>
    </dgm:pt>
    <dgm:pt modelId="{47D1A736-1F07-4684-B83A-0A1FCD435403}" type="pres">
      <dgm:prSet presAssocID="{DF060028-BF18-42C1-84BB-1FF037741577}" presName="childText" presStyleLbl="bgAcc1" presStyleIdx="2" presStyleCnt="5" custScaleX="128092" custScaleY="62790" custLinFactNeighborX="6984" custLinFactNeighborY="-372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0B48869-86FC-4726-A5B8-054595DA33F6}" type="pres">
      <dgm:prSet presAssocID="{46E1F8E1-CD19-42C6-AC6B-9A26A3300983}" presName="Name13" presStyleLbl="parChTrans1D2" presStyleIdx="3" presStyleCnt="5"/>
      <dgm:spPr/>
      <dgm:t>
        <a:bodyPr/>
        <a:lstStyle/>
        <a:p>
          <a:endParaRPr lang="ru-RU"/>
        </a:p>
      </dgm:t>
    </dgm:pt>
    <dgm:pt modelId="{355C6B26-44C9-4BB5-BBD2-0D4137872FB5}" type="pres">
      <dgm:prSet presAssocID="{584E8D34-31B9-4E20-B0A2-2C1E2EA81DF8}" presName="childText" presStyleLbl="bgAcc1" presStyleIdx="3" presStyleCnt="5" custScaleX="131412" custScaleY="53473" custLinFactNeighborX="5345" custLinFactNeighborY="-1045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C503BB0-52CE-4B72-B56D-0E11CBDF81A1}" type="pres">
      <dgm:prSet presAssocID="{323A48DE-94CB-4194-9AA9-4F63BAC8693A}" presName="Name13" presStyleLbl="parChTrans1D2" presStyleIdx="4" presStyleCnt="5"/>
      <dgm:spPr/>
      <dgm:t>
        <a:bodyPr/>
        <a:lstStyle/>
        <a:p>
          <a:endParaRPr lang="ru-RU"/>
        </a:p>
      </dgm:t>
    </dgm:pt>
    <dgm:pt modelId="{32822B83-3669-431A-9905-3AED6D949E9B}" type="pres">
      <dgm:prSet presAssocID="{4116E4C5-F425-452E-94AA-7A52395B9357}" presName="childText" presStyleLbl="bgAcc1" presStyleIdx="4" presStyleCnt="5" custScaleX="130146" custScaleY="74714" custLinFactNeighborX="5630" custLinFactNeighborY="-1045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46F1DFD-4493-4E80-8910-20F8E8277E5E}" srcId="{7E611987-4CE9-44BC-AF3A-110119C4D219}" destId="{7F6F7125-3A50-4510-83A5-4D3FC4195936}" srcOrd="1" destOrd="0" parTransId="{04C08032-E5B9-4D19-8EAD-30EBC08B2F41}" sibTransId="{0DA15F3D-11B7-4C55-AA1E-A9435935BAD9}"/>
    <dgm:cxn modelId="{410DB54A-D618-49EB-B06E-381CE83FF784}" type="presOf" srcId="{54A4F935-6EF2-46F6-9851-4720BB24D256}" destId="{D35E6B56-3B65-424A-BB07-3C23E7CADACF}" srcOrd="0" destOrd="0" presId="urn:microsoft.com/office/officeart/2005/8/layout/hierarchy3"/>
    <dgm:cxn modelId="{03E79CB6-BDFC-479D-A8D4-BD9009525CE2}" type="presOf" srcId="{46E1F8E1-CD19-42C6-AC6B-9A26A3300983}" destId="{30B48869-86FC-4726-A5B8-054595DA33F6}" srcOrd="0" destOrd="0" presId="urn:microsoft.com/office/officeart/2005/8/layout/hierarchy3"/>
    <dgm:cxn modelId="{3F155F2D-C0B9-4562-A959-5734148896F1}" srcId="{5062D04B-498A-4CD1-8F50-9E707BA7A2CE}" destId="{7E611987-4CE9-44BC-AF3A-110119C4D219}" srcOrd="0" destOrd="0" parTransId="{B8E19759-27BE-468D-BE8B-37E88D39358F}" sibTransId="{DDE0A722-EAE3-4C1D-8C16-EE66FF44C522}"/>
    <dgm:cxn modelId="{E8B1EDD2-B6AD-41DB-BC06-71C7B262750F}" type="presOf" srcId="{584E8D34-31B9-4E20-B0A2-2C1E2EA81DF8}" destId="{355C6B26-44C9-4BB5-BBD2-0D4137872FB5}" srcOrd="0" destOrd="0" presId="urn:microsoft.com/office/officeart/2005/8/layout/hierarchy3"/>
    <dgm:cxn modelId="{4FCE3B6C-6BE1-40CA-85E3-3DC9A0C5C6ED}" type="presOf" srcId="{04C08032-E5B9-4D19-8EAD-30EBC08B2F41}" destId="{6A57F10E-6077-40A4-8669-72BF14CDCB2B}" srcOrd="0" destOrd="0" presId="urn:microsoft.com/office/officeart/2005/8/layout/hierarchy3"/>
    <dgm:cxn modelId="{D80C26E5-600B-488F-909B-38EDC71486C6}" type="presOf" srcId="{5062D04B-498A-4CD1-8F50-9E707BA7A2CE}" destId="{2EB38AD9-9A32-4512-BF46-5D6225ACB45F}" srcOrd="0" destOrd="0" presId="urn:microsoft.com/office/officeart/2005/8/layout/hierarchy3"/>
    <dgm:cxn modelId="{73C49A29-0202-4838-BF99-D3179D7A9C70}" type="presOf" srcId="{323A48DE-94CB-4194-9AA9-4F63BAC8693A}" destId="{EC503BB0-52CE-4B72-B56D-0E11CBDF81A1}" srcOrd="0" destOrd="0" presId="urn:microsoft.com/office/officeart/2005/8/layout/hierarchy3"/>
    <dgm:cxn modelId="{32A1F519-E5BC-447A-A3DB-12BA6400DA95}" type="presOf" srcId="{DF060028-BF18-42C1-84BB-1FF037741577}" destId="{47D1A736-1F07-4684-B83A-0A1FCD435403}" srcOrd="0" destOrd="0" presId="urn:microsoft.com/office/officeart/2005/8/layout/hierarchy3"/>
    <dgm:cxn modelId="{0D1257DD-C356-4AF4-BA79-28A3DE3C9EFE}" type="presOf" srcId="{7E611987-4CE9-44BC-AF3A-110119C4D219}" destId="{9DEAE2F6-2457-42BC-A6B6-1A78E4DC9B93}" srcOrd="0" destOrd="0" presId="urn:microsoft.com/office/officeart/2005/8/layout/hierarchy3"/>
    <dgm:cxn modelId="{53753883-BFA7-462F-89E0-ADC6F1301415}" srcId="{7E611987-4CE9-44BC-AF3A-110119C4D219}" destId="{DF060028-BF18-42C1-84BB-1FF037741577}" srcOrd="2" destOrd="0" parTransId="{54A4F935-6EF2-46F6-9851-4720BB24D256}" sibTransId="{870DF118-FB82-4AF5-9010-EB85FBF3BA59}"/>
    <dgm:cxn modelId="{E5BC7B47-44D2-4763-97FF-5F12A7D5E394}" type="presOf" srcId="{E3514FBA-9588-484E-9E1E-BB7CE861E8F7}" destId="{B71AF803-6BC9-4AD8-BF1D-CF0054925B78}" srcOrd="0" destOrd="0" presId="urn:microsoft.com/office/officeart/2005/8/layout/hierarchy3"/>
    <dgm:cxn modelId="{9C6835D9-318E-4BE9-8280-380FF33ACB75}" type="presOf" srcId="{7E611987-4CE9-44BC-AF3A-110119C4D219}" destId="{5E5586A9-0006-4E68-AFEE-FD7170BC93F6}" srcOrd="1" destOrd="0" presId="urn:microsoft.com/office/officeart/2005/8/layout/hierarchy3"/>
    <dgm:cxn modelId="{B203B4F9-AFAE-483F-888E-3F5F865BC270}" type="presOf" srcId="{F4460744-19F8-497C-9783-7B738B5AB0A3}" destId="{614FE915-2DA5-4A38-B992-D230B320B274}" srcOrd="0" destOrd="0" presId="urn:microsoft.com/office/officeart/2005/8/layout/hierarchy3"/>
    <dgm:cxn modelId="{1C851511-23F4-4F85-8DE7-9DF0134F4A47}" type="presOf" srcId="{7F6F7125-3A50-4510-83A5-4D3FC4195936}" destId="{53438356-CC87-4B99-92A7-E897EFB234EB}" srcOrd="0" destOrd="0" presId="urn:microsoft.com/office/officeart/2005/8/layout/hierarchy3"/>
    <dgm:cxn modelId="{7895D9C0-55C5-4C42-872C-478558B64196}" srcId="{7E611987-4CE9-44BC-AF3A-110119C4D219}" destId="{4116E4C5-F425-452E-94AA-7A52395B9357}" srcOrd="4" destOrd="0" parTransId="{323A48DE-94CB-4194-9AA9-4F63BAC8693A}" sibTransId="{97A331C8-E32F-4B10-9E08-AC1D49A1735E}"/>
    <dgm:cxn modelId="{2F209984-BFDD-41EA-A761-D3399545F347}" srcId="{7E611987-4CE9-44BC-AF3A-110119C4D219}" destId="{584E8D34-31B9-4E20-B0A2-2C1E2EA81DF8}" srcOrd="3" destOrd="0" parTransId="{46E1F8E1-CD19-42C6-AC6B-9A26A3300983}" sibTransId="{8F68874D-4313-46E1-9511-07B42A7EB8FA}"/>
    <dgm:cxn modelId="{56410238-B589-488E-BCC0-F1EBF0E72983}" srcId="{7E611987-4CE9-44BC-AF3A-110119C4D219}" destId="{F4460744-19F8-497C-9783-7B738B5AB0A3}" srcOrd="0" destOrd="0" parTransId="{E3514FBA-9588-484E-9E1E-BB7CE861E8F7}" sibTransId="{BEC9DEE9-4342-47D5-868B-736147D41513}"/>
    <dgm:cxn modelId="{CE0D6CBA-0ABE-46DA-9E50-B04FC1D8B6A3}" type="presOf" srcId="{4116E4C5-F425-452E-94AA-7A52395B9357}" destId="{32822B83-3669-431A-9905-3AED6D949E9B}" srcOrd="0" destOrd="0" presId="urn:microsoft.com/office/officeart/2005/8/layout/hierarchy3"/>
    <dgm:cxn modelId="{F10C33E3-7CAA-430C-BA69-1DAE7BCE4299}" type="presParOf" srcId="{2EB38AD9-9A32-4512-BF46-5D6225ACB45F}" destId="{A057D1E9-B25D-451A-88CB-A7E859381E9C}" srcOrd="0" destOrd="0" presId="urn:microsoft.com/office/officeart/2005/8/layout/hierarchy3"/>
    <dgm:cxn modelId="{634BADD8-6AB1-4403-AD70-FA7750D34A5F}" type="presParOf" srcId="{A057D1E9-B25D-451A-88CB-A7E859381E9C}" destId="{B5F72BA8-9642-4293-916C-88B79D417217}" srcOrd="0" destOrd="0" presId="urn:microsoft.com/office/officeart/2005/8/layout/hierarchy3"/>
    <dgm:cxn modelId="{0402BD24-A1D2-4234-B90D-7B841FCA5F41}" type="presParOf" srcId="{B5F72BA8-9642-4293-916C-88B79D417217}" destId="{9DEAE2F6-2457-42BC-A6B6-1A78E4DC9B93}" srcOrd="0" destOrd="0" presId="urn:microsoft.com/office/officeart/2005/8/layout/hierarchy3"/>
    <dgm:cxn modelId="{0E496A3A-6B95-4D4F-BE50-1363E1B7BCA6}" type="presParOf" srcId="{B5F72BA8-9642-4293-916C-88B79D417217}" destId="{5E5586A9-0006-4E68-AFEE-FD7170BC93F6}" srcOrd="1" destOrd="0" presId="urn:microsoft.com/office/officeart/2005/8/layout/hierarchy3"/>
    <dgm:cxn modelId="{C5E75D08-2D75-42BB-9A09-42A5CFA6027F}" type="presParOf" srcId="{A057D1E9-B25D-451A-88CB-A7E859381E9C}" destId="{8DA260D5-D2B2-497C-BAD3-3A6E09D8E47E}" srcOrd="1" destOrd="0" presId="urn:microsoft.com/office/officeart/2005/8/layout/hierarchy3"/>
    <dgm:cxn modelId="{1D792777-2BB8-405E-AC62-DD094A9153D2}" type="presParOf" srcId="{8DA260D5-D2B2-497C-BAD3-3A6E09D8E47E}" destId="{B71AF803-6BC9-4AD8-BF1D-CF0054925B78}" srcOrd="0" destOrd="0" presId="urn:microsoft.com/office/officeart/2005/8/layout/hierarchy3"/>
    <dgm:cxn modelId="{FCD13A6C-E983-4097-A2E2-7EA8DBD41547}" type="presParOf" srcId="{8DA260D5-D2B2-497C-BAD3-3A6E09D8E47E}" destId="{614FE915-2DA5-4A38-B992-D230B320B274}" srcOrd="1" destOrd="0" presId="urn:microsoft.com/office/officeart/2005/8/layout/hierarchy3"/>
    <dgm:cxn modelId="{F29AB86A-EA6C-4C56-BBE4-61949457B75A}" type="presParOf" srcId="{8DA260D5-D2B2-497C-BAD3-3A6E09D8E47E}" destId="{6A57F10E-6077-40A4-8669-72BF14CDCB2B}" srcOrd="2" destOrd="0" presId="urn:microsoft.com/office/officeart/2005/8/layout/hierarchy3"/>
    <dgm:cxn modelId="{F0E67002-C7F7-43A5-8865-EBAC1EF2EC6D}" type="presParOf" srcId="{8DA260D5-D2B2-497C-BAD3-3A6E09D8E47E}" destId="{53438356-CC87-4B99-92A7-E897EFB234EB}" srcOrd="3" destOrd="0" presId="urn:microsoft.com/office/officeart/2005/8/layout/hierarchy3"/>
    <dgm:cxn modelId="{B1BD9542-C20B-43DD-AA6F-0BC052FCF2CD}" type="presParOf" srcId="{8DA260D5-D2B2-497C-BAD3-3A6E09D8E47E}" destId="{D35E6B56-3B65-424A-BB07-3C23E7CADACF}" srcOrd="4" destOrd="0" presId="urn:microsoft.com/office/officeart/2005/8/layout/hierarchy3"/>
    <dgm:cxn modelId="{EE982898-55EE-49A6-9599-51F7846C6EB5}" type="presParOf" srcId="{8DA260D5-D2B2-497C-BAD3-3A6E09D8E47E}" destId="{47D1A736-1F07-4684-B83A-0A1FCD435403}" srcOrd="5" destOrd="0" presId="urn:microsoft.com/office/officeart/2005/8/layout/hierarchy3"/>
    <dgm:cxn modelId="{9024B985-F303-4A69-8C29-E92ADF15DADD}" type="presParOf" srcId="{8DA260D5-D2B2-497C-BAD3-3A6E09D8E47E}" destId="{30B48869-86FC-4726-A5B8-054595DA33F6}" srcOrd="6" destOrd="0" presId="urn:microsoft.com/office/officeart/2005/8/layout/hierarchy3"/>
    <dgm:cxn modelId="{2163E50E-11B2-45A9-9395-910AAC250D38}" type="presParOf" srcId="{8DA260D5-D2B2-497C-BAD3-3A6E09D8E47E}" destId="{355C6B26-44C9-4BB5-BBD2-0D4137872FB5}" srcOrd="7" destOrd="0" presId="urn:microsoft.com/office/officeart/2005/8/layout/hierarchy3"/>
    <dgm:cxn modelId="{E4F64C5D-211C-40B1-8ED2-9C72622EC73E}" type="presParOf" srcId="{8DA260D5-D2B2-497C-BAD3-3A6E09D8E47E}" destId="{EC503BB0-52CE-4B72-B56D-0E11CBDF81A1}" srcOrd="8" destOrd="0" presId="urn:microsoft.com/office/officeart/2005/8/layout/hierarchy3"/>
    <dgm:cxn modelId="{19AADDB4-9CCE-4746-AA89-FB08E23400BB}" type="presParOf" srcId="{8DA260D5-D2B2-497C-BAD3-3A6E09D8E47E}" destId="{32822B83-3669-431A-9905-3AED6D949E9B}" srcOrd="9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DEAE2F6-2457-42BC-A6B6-1A78E4DC9B93}">
      <dsp:nvSpPr>
        <dsp:cNvPr id="0" name=""/>
        <dsp:cNvSpPr/>
      </dsp:nvSpPr>
      <dsp:spPr>
        <a:xfrm>
          <a:off x="1940635" y="23"/>
          <a:ext cx="2378358" cy="93475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22860" rIns="3429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/>
            <a:t>Топ-5                             по выручке</a:t>
          </a:r>
        </a:p>
      </dsp:txBody>
      <dsp:txXfrm>
        <a:off x="1940635" y="23"/>
        <a:ext cx="2378358" cy="934754"/>
      </dsp:txXfrm>
    </dsp:sp>
    <dsp:sp modelId="{B71AF803-6BC9-4AD8-BF1D-CF0054925B78}">
      <dsp:nvSpPr>
        <dsp:cNvPr id="0" name=""/>
        <dsp:cNvSpPr/>
      </dsp:nvSpPr>
      <dsp:spPr>
        <a:xfrm>
          <a:off x="2178471" y="934777"/>
          <a:ext cx="317082" cy="5247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4725"/>
              </a:lnTo>
              <a:lnTo>
                <a:pt x="317082" y="52472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4FE915-2DA5-4A38-B992-D230B320B274}">
      <dsp:nvSpPr>
        <dsp:cNvPr id="0" name=""/>
        <dsp:cNvSpPr/>
      </dsp:nvSpPr>
      <dsp:spPr>
        <a:xfrm>
          <a:off x="2495553" y="1163873"/>
          <a:ext cx="2522829" cy="5912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>
              <a:shade val="95000"/>
              <a:satMod val="105000"/>
            </a:sc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dkEdge">
          <a:bevelT w="12445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0" kern="1200" baseline="0">
              <a:solidFill>
                <a:srgbClr val="00B050"/>
              </a:solidFill>
            </a:rPr>
            <a:t>ООО "РАЙСКИЕ КАНИКУЛЫ"        (59,1 млн.руб)</a:t>
          </a:r>
        </a:p>
      </dsp:txBody>
      <dsp:txXfrm>
        <a:off x="2495553" y="1163873"/>
        <a:ext cx="2522829" cy="591259"/>
      </dsp:txXfrm>
    </dsp:sp>
    <dsp:sp modelId="{6A57F10E-6077-40A4-8669-72BF14CDCB2B}">
      <dsp:nvSpPr>
        <dsp:cNvPr id="0" name=""/>
        <dsp:cNvSpPr/>
      </dsp:nvSpPr>
      <dsp:spPr>
        <a:xfrm>
          <a:off x="2178471" y="934777"/>
          <a:ext cx="369958" cy="14788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8803"/>
              </a:lnTo>
              <a:lnTo>
                <a:pt x="369958" y="147880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438356-CC87-4B99-92A7-E897EFB234EB}">
      <dsp:nvSpPr>
        <dsp:cNvPr id="0" name=""/>
        <dsp:cNvSpPr/>
      </dsp:nvSpPr>
      <dsp:spPr>
        <a:xfrm>
          <a:off x="2548429" y="2120318"/>
          <a:ext cx="2461962" cy="58652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>
              <a:shade val="95000"/>
              <a:satMod val="105000"/>
            </a:sc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dkEdge">
          <a:bevelT w="12445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0" kern="1200" baseline="0">
              <a:solidFill>
                <a:srgbClr val="002060"/>
              </a:solidFill>
            </a:rPr>
            <a:t>ООО "ТЕКАН ТУР"                          (27,7 млн.руб)</a:t>
          </a:r>
        </a:p>
      </dsp:txBody>
      <dsp:txXfrm>
        <a:off x="2548429" y="2120318"/>
        <a:ext cx="2461962" cy="586527"/>
      </dsp:txXfrm>
    </dsp:sp>
    <dsp:sp modelId="{D35E6B56-3B65-424A-BB07-3C23E7CADACF}">
      <dsp:nvSpPr>
        <dsp:cNvPr id="0" name=""/>
        <dsp:cNvSpPr/>
      </dsp:nvSpPr>
      <dsp:spPr>
        <a:xfrm>
          <a:off x="2178471" y="934777"/>
          <a:ext cx="370719" cy="23987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98717"/>
              </a:lnTo>
              <a:lnTo>
                <a:pt x="370719" y="2398717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D1A736-1F07-4684-B83A-0A1FCD435403}">
      <dsp:nvSpPr>
        <dsp:cNvPr id="0" name=""/>
        <dsp:cNvSpPr/>
      </dsp:nvSpPr>
      <dsp:spPr>
        <a:xfrm>
          <a:off x="2549190" y="2960152"/>
          <a:ext cx="2437189" cy="7466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>
              <a:shade val="95000"/>
              <a:satMod val="105000"/>
            </a:sc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dkEdge">
          <a:bevelT w="12445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accent6">
                  <a:lumMod val="50000"/>
                </a:schemeClr>
              </a:solidFill>
            </a:rPr>
            <a:t>ООО "ТУРИСТИЧЕСКАЯ КОМПАНИЯ АКВАРЕЛЬ ТУР"                              (23,6 млн.руб)</a:t>
          </a:r>
          <a:endParaRPr lang="ru-RU" sz="1200" b="1" i="0" kern="1200" baseline="0">
            <a:solidFill>
              <a:srgbClr val="002060"/>
            </a:solidFill>
          </a:endParaRPr>
        </a:p>
      </dsp:txBody>
      <dsp:txXfrm>
        <a:off x="2549190" y="2960152"/>
        <a:ext cx="2437189" cy="746685"/>
      </dsp:txXfrm>
    </dsp:sp>
    <dsp:sp modelId="{30B48869-86FC-4726-A5B8-054595DA33F6}">
      <dsp:nvSpPr>
        <dsp:cNvPr id="0" name=""/>
        <dsp:cNvSpPr/>
      </dsp:nvSpPr>
      <dsp:spPr>
        <a:xfrm>
          <a:off x="2178471" y="934777"/>
          <a:ext cx="339534" cy="33072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07292"/>
              </a:lnTo>
              <a:lnTo>
                <a:pt x="339534" y="3307292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5C6B26-44C9-4BB5-BBD2-0D4137872FB5}">
      <dsp:nvSpPr>
        <dsp:cNvPr id="0" name=""/>
        <dsp:cNvSpPr/>
      </dsp:nvSpPr>
      <dsp:spPr>
        <a:xfrm>
          <a:off x="2518005" y="3924124"/>
          <a:ext cx="2500358" cy="63588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>
              <a:shade val="95000"/>
              <a:satMod val="105000"/>
            </a:sc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dkEdge">
          <a:bevelT w="12445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0" kern="1200" baseline="0">
              <a:solidFill>
                <a:srgbClr val="7030A0"/>
              </a:solidFill>
            </a:rPr>
            <a:t>ООО "ТЕКАН ВОЯЖ"                       (20,1 млн.руб)</a:t>
          </a:r>
        </a:p>
      </dsp:txBody>
      <dsp:txXfrm>
        <a:off x="2518005" y="3924124"/>
        <a:ext cx="2500358" cy="635889"/>
      </dsp:txXfrm>
    </dsp:sp>
    <dsp:sp modelId="{EC503BB0-52CE-4B72-B56D-0E11CBDF81A1}">
      <dsp:nvSpPr>
        <dsp:cNvPr id="0" name=""/>
        <dsp:cNvSpPr/>
      </dsp:nvSpPr>
      <dsp:spPr>
        <a:xfrm>
          <a:off x="2178471" y="934777"/>
          <a:ext cx="344957" cy="43667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66773"/>
              </a:lnTo>
              <a:lnTo>
                <a:pt x="344957" y="436677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822B83-3669-431A-9905-3AED6D949E9B}">
      <dsp:nvSpPr>
        <dsp:cNvPr id="0" name=""/>
        <dsp:cNvSpPr/>
      </dsp:nvSpPr>
      <dsp:spPr>
        <a:xfrm>
          <a:off x="2523428" y="4857309"/>
          <a:ext cx="2476270" cy="8884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>
              <a:shade val="95000"/>
              <a:satMod val="105000"/>
            </a:sc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dkEdge">
          <a:bevelT w="12445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>
              <a:solidFill>
                <a:schemeClr val="accent2">
                  <a:lumMod val="75000"/>
                </a:schemeClr>
              </a:solidFill>
            </a:rPr>
            <a:t>ООО Туристическая компания "МОЛОДЕЖНЫЙ, ДЕТСКИЙ, СЕМЕЙНЫЙ ТУРИЗМ"                                 (17,9 млн.руб)</a:t>
          </a:r>
        </a:p>
      </dsp:txBody>
      <dsp:txXfrm>
        <a:off x="2523428" y="4857309"/>
        <a:ext cx="2476270" cy="8884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2020-09-23T12:45:00Z</cp:lastPrinted>
  <dcterms:created xsi:type="dcterms:W3CDTF">2020-09-22T12:58:00Z</dcterms:created>
  <dcterms:modified xsi:type="dcterms:W3CDTF">2020-09-24T09:22:00Z</dcterms:modified>
</cp:coreProperties>
</file>